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2F" w:rsidRPr="00FB3EF9" w:rsidRDefault="00E12F2F" w:rsidP="008F688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FB3EF9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</w:p>
    <w:p w:rsidR="00E12F2F" w:rsidRPr="00FB3EF9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FB3EF9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bookmarkEnd w:id="0"/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Мать или законный (уполномоченный) представитель ребенка (детей), полнородного (неполнородного) брата (братьев), полнородной (неполнородной) сестры (сестер)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гражданина Российской Федерации, принимающего (принимавшего) участие в специальной военной операции, в отношении: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ребенка (детей) гражданина, принимающего (принимавшего) участие в специальной военной операции;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ребенка (детей), который (которые) проживает (проживают) совместно с гражданином, принимающим (принимавшим) участие в специальной военной операции, и воспитывается (воспитываются) им в зарегистрированном браке с его (их) матерью, и при этом в записи акта о рождении сведения об отце отсутствуют (ребенок (дети) одинокой матери), или с биологическим отцом ребенка (детей) брак расторгнут, или в отношении ребенка (детей) биологическим отцом установлено отцовство, но брак с их матерью не регистрировался, или биологический отец ребенка (детей) умер (погиб), или находится в розыске, или в местах лишения свободы.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каждого неполнородного брата, каждой неполнородной сестры гражданина, призванного на военную службу,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отношении ребенка (детей), биологическим отцом которых не является гражданин, принимающий (принимавший) участие в специальной военной операции, учитывается наличие следующих условий: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брак матери ребенка (детей) с их биологическим отцом расторгнут или биологическим отцом в отношении ребенка (детей) было установлено отцовство, но при этом мать ребенка (детей) и биологический отец в браке не состояли;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специальной военной операции, и их мать состоит в зарегистрированном браке с гражданином, принимающим (принимавшим) участие в специальной военной операции.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отношении неполнородных братьев (сестер) учитывается наличие следующих условий: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неполнородные братья (сестры) и гражданин, принимающий (принимавший) участие в специальной военной операции, зарегистрированы по одному месту жительства, и неполнородные братья (сестры) находятся на иждивении данного гражданина, принимающего (принимавшего) участие в специальной военной операции.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Pr="00FB3EF9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FB3EF9">
        <w:rPr>
          <w:rFonts w:ascii="RobotoBold" w:hAnsi="RobotoBold"/>
          <w:b/>
          <w:bCs/>
          <w:color w:val="333333"/>
          <w:sz w:val="21"/>
          <w:szCs w:val="21"/>
        </w:rPr>
        <w:t>Размер</w:t>
      </w:r>
      <w:r>
        <w:rPr>
          <w:rFonts w:ascii="RobotoBold" w:hAnsi="RobotoBold"/>
          <w:color w:val="333333"/>
          <w:sz w:val="21"/>
          <w:szCs w:val="21"/>
        </w:rPr>
        <w:t xml:space="preserve"> </w:t>
      </w:r>
      <w:r w:rsidRPr="00FB3EF9">
        <w:rPr>
          <w:rFonts w:ascii="RobotoBold" w:hAnsi="RobotoBold"/>
          <w:b/>
          <w:bCs/>
          <w:color w:val="333333"/>
          <w:sz w:val="21"/>
          <w:szCs w:val="21"/>
        </w:rPr>
        <w:t>выплаты</w:t>
      </w:r>
    </w:p>
    <w:p w:rsidR="00E12F2F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3000 (три тысячи) рублей.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Pr="00FB3EF9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FB3EF9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spellStart"/>
      <w:r>
        <w:rPr>
          <w:rFonts w:ascii="RobotoRegular" w:hAnsi="RobotoRegular"/>
          <w:color w:val="333333"/>
          <w:sz w:val="21"/>
          <w:szCs w:val="21"/>
        </w:rPr>
        <w:t>Ежемесячная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обучения, но не более чем до достижения им 23 лет.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выплата устанавливается на срок, не превышающий период прохождения гражданином военной службы, действия контракта о прохождении военной службы, контракта о добровольном содействии в выполнении задач, возложенных на Вооруженные Силы Российской Федерации.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Ежемесячная выплата производится с момента возникновения права до 31 декабря 2024 года. (продляется ежеквартально постановлениями)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Pr="00FB3EF9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FB3EF9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заявителя и ребенка (детей);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ребенка (детей);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счета, открытый в кредитной организации;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гражданина Российской Федерации, призванного на военную службу (при необходимости установления родства по отношению к полнородному (неполнородному) брату, полнородной (неполнородной) сестре);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документ, подтверждающий прохождение службы, с указанием периода выполнения обязательств;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справка, подтверждающая обучение ребенка (детей) старше шестнадцати лет в образовательном учреждении среднего общего или профессионального образования по очной форме обучения.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Мать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в розыске в связи с неуплатой алиментов.</w:t>
      </w:r>
    </w:p>
    <w:p w:rsidR="00E12F2F" w:rsidRPr="00FB3EF9" w:rsidRDefault="00E12F2F" w:rsidP="00FB3EF9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FB3EF9">
        <w:rPr>
          <w:rFonts w:ascii="RobotoBold" w:hAnsi="RobotoBold"/>
          <w:b/>
          <w:bCs/>
          <w:color w:val="333333"/>
          <w:sz w:val="21"/>
          <w:szCs w:val="21"/>
        </w:rPr>
        <w:t>Куда обращаться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175F9E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r>
        <w:rPr>
          <w:rFonts w:ascii="RobotoRegular" w:hAnsi="RobotoRegular"/>
          <w:color w:val="333333"/>
          <w:sz w:val="21"/>
          <w:szCs w:val="21"/>
        </w:rPr>
        <w:t>ка, пл. Победы, д. 75, кабинет № 7 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  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т. 8(47-234)3-04-40).</w:t>
      </w:r>
    </w:p>
    <w:p w:rsidR="005276B8" w:rsidRDefault="00FB3EF9"/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71"/>
    <w:rsid w:val="00175F9E"/>
    <w:rsid w:val="0023168A"/>
    <w:rsid w:val="003007E7"/>
    <w:rsid w:val="00361C77"/>
    <w:rsid w:val="008F6887"/>
    <w:rsid w:val="00926571"/>
    <w:rsid w:val="00E12F2F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3468-04E4-42E7-999F-357B9B7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lucenkovo</cp:lastModifiedBy>
  <cp:revision>4</cp:revision>
  <dcterms:created xsi:type="dcterms:W3CDTF">2024-11-14T14:28:00Z</dcterms:created>
  <dcterms:modified xsi:type="dcterms:W3CDTF">2024-11-14T14:32:00Z</dcterms:modified>
</cp:coreProperties>
</file>