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33C" w:rsidRPr="00E8333C" w:rsidRDefault="00E8333C" w:rsidP="00FE67E4">
      <w:pPr>
        <w:shd w:val="clear" w:color="auto" w:fill="FFFFFF"/>
        <w:spacing w:after="0" w:line="240" w:lineRule="auto"/>
        <w:jc w:val="center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FE67E4">
        <w:rPr>
          <w:rFonts w:ascii="RobotoBold" w:eastAsia="Times New Roman" w:hAnsi="RobotoBold" w:cs="Times New Roman"/>
          <w:b/>
          <w:bCs/>
          <w:color w:val="333333"/>
          <w:sz w:val="21"/>
          <w:szCs w:val="21"/>
          <w:lang w:eastAsia="ru-RU"/>
        </w:rPr>
        <w:t>НПА</w:t>
      </w:r>
      <w:r w:rsidRPr="00E8333C"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br/>
      </w: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Постановление Правительства Белгородской области от 24 декабря 2007 № 306-пп "О Порядке осуществления выплаты ежемесячных пособий отдельным категориям граждан"</w:t>
      </w:r>
    </w:p>
    <w:p w:rsidR="00E8333C" w:rsidRPr="00FE67E4" w:rsidRDefault="00E8333C" w:rsidP="00FE67E4">
      <w:pPr>
        <w:shd w:val="clear" w:color="auto" w:fill="FFFFFF"/>
        <w:spacing w:after="113" w:line="240" w:lineRule="auto"/>
        <w:jc w:val="center"/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</w:pPr>
      <w:r w:rsidRPr="00FE67E4">
        <w:rPr>
          <w:rFonts w:ascii="RobotoBold" w:eastAsia="Times New Roman" w:hAnsi="RobotoBold" w:cs="Times New Roman"/>
          <w:b/>
          <w:bCs/>
          <w:color w:val="333333"/>
          <w:sz w:val="21"/>
          <w:szCs w:val="21"/>
          <w:lang w:eastAsia="ru-RU"/>
        </w:rPr>
        <w:t>Кто имеет право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1) инвалиды боевых действий I и II групп, ставшие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2) члены семей военнослужащих и сотрудников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или служебных обязанностей в районах боевых действий.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Правом на предоставление мер социальной защиты обладают граждане со среднемесячным доходом ниже среднедушевого денежного дохода гражданина, сложившегося в Белгородской области.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Пособие не выплачивается лицам, получающим ежемесячную денежную компенсацию по тем же основаниям в соответствии с Федеральным законом от 7 ноября 2011 года № 306 - ФЗ "О денежном довольствии военнослужащих и предоставлении им отдельных выплат"</w:t>
      </w:r>
    </w:p>
    <w:p w:rsidR="00E8333C" w:rsidRPr="00FE67E4" w:rsidRDefault="00E8333C" w:rsidP="00FE67E4">
      <w:pPr>
        <w:shd w:val="clear" w:color="auto" w:fill="FFFFFF"/>
        <w:spacing w:after="113" w:line="240" w:lineRule="auto"/>
        <w:jc w:val="center"/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</w:pPr>
    </w:p>
    <w:p w:rsidR="00E8333C" w:rsidRPr="00FE67E4" w:rsidRDefault="00E8333C" w:rsidP="00FE67E4">
      <w:pPr>
        <w:shd w:val="clear" w:color="auto" w:fill="FFFFFF"/>
        <w:spacing w:after="113" w:line="240" w:lineRule="auto"/>
        <w:jc w:val="center"/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</w:pPr>
      <w:r w:rsidRPr="00FE67E4">
        <w:rPr>
          <w:rFonts w:ascii="RobotoBold" w:eastAsia="Times New Roman" w:hAnsi="RobotoBold" w:cs="Times New Roman"/>
          <w:b/>
          <w:bCs/>
          <w:color w:val="333333"/>
          <w:sz w:val="21"/>
          <w:szCs w:val="21"/>
          <w:lang w:eastAsia="ru-RU"/>
        </w:rPr>
        <w:t>Размер выплаты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1. Для инвалидов I группы, членов семей погибшего военнослужащего - 1209 рублей;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2. Для инвалидов II группы - 1001 рубль.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E8333C" w:rsidRPr="00FE67E4" w:rsidRDefault="00E8333C" w:rsidP="00FE67E4">
      <w:pPr>
        <w:shd w:val="clear" w:color="auto" w:fill="FFFFFF"/>
        <w:spacing w:after="113" w:line="240" w:lineRule="auto"/>
        <w:jc w:val="center"/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</w:pPr>
      <w:r w:rsidRPr="00FE67E4">
        <w:rPr>
          <w:rFonts w:ascii="RobotoBold" w:eastAsia="Times New Roman" w:hAnsi="RobotoBold" w:cs="Times New Roman"/>
          <w:b/>
          <w:bCs/>
          <w:color w:val="333333"/>
          <w:sz w:val="21"/>
          <w:szCs w:val="21"/>
          <w:lang w:eastAsia="ru-RU"/>
        </w:rPr>
        <w:t>Предоставляемые документы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а) документ, удостоверяющий личность заявителя;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б) справка установленного образца о гибели военнослужащего;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в) СНИЛС заявителя;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г) реквизиты счета заявителя, открытого в кредитной организации, для перечисления денежных средств;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д) документы, подтверждающие доходы гражданина за три месяца, предшествующие месяцу обращения за ежемесячным пособием.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E8333C" w:rsidRPr="00E8333C" w:rsidRDefault="00E8333C" w:rsidP="00FE67E4">
      <w:pPr>
        <w:shd w:val="clear" w:color="auto" w:fill="FFFFFF"/>
        <w:spacing w:after="113" w:line="240" w:lineRule="auto"/>
        <w:jc w:val="center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FE67E4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Для инвалидов боевых действий I и II группы</w:t>
      </w: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: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удостоверение инвалида о праве на льготы;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справка о выполнении обязанностей военной службы или служебных обязанностей в районах боевых действий.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Для членов семей военнослужащих (сотрудников), погибших при исполнении обязанностей военной службы (служебных обязанностей) в районах боевых действий: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справка установленного образца о гибели военнослужащего;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справка, подтверждающая обучение в образовательных учреждениях профессионального образования по очной форме обучения для детей старше 18 лет;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E8333C" w:rsidRPr="00FE67E4" w:rsidRDefault="00E8333C" w:rsidP="00FE67E4">
      <w:pPr>
        <w:shd w:val="clear" w:color="auto" w:fill="FFFFFF"/>
        <w:spacing w:after="113" w:line="240" w:lineRule="auto"/>
        <w:jc w:val="center"/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</w:pPr>
      <w:bookmarkStart w:id="0" w:name="_GoBack"/>
      <w:r w:rsidRPr="00FE67E4">
        <w:rPr>
          <w:rFonts w:ascii="RobotoBold" w:eastAsia="Times New Roman" w:hAnsi="RobotoBold" w:cs="Times New Roman"/>
          <w:b/>
          <w:bCs/>
          <w:color w:val="333333"/>
          <w:sz w:val="21"/>
          <w:szCs w:val="21"/>
          <w:lang w:eastAsia="ru-RU"/>
        </w:rPr>
        <w:t>Куда обращаться</w:t>
      </w:r>
    </w:p>
    <w:bookmarkEnd w:id="0"/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Управление социальной защиты населения администрации Алексеевского муниципального округа – г. Алексеевка, пл. Победы, д. 29, кабинет № 1 (т. 8(47-234)3-13-33);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"Региональный портал государственных и муниципальных услуг".</w:t>
      </w:r>
    </w:p>
    <w:p w:rsidR="00512D6C" w:rsidRDefault="00512D6C"/>
    <w:sectPr w:rsidR="0051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60"/>
    <w:rsid w:val="002A5EC4"/>
    <w:rsid w:val="00512D6C"/>
    <w:rsid w:val="005C7172"/>
    <w:rsid w:val="008C2B60"/>
    <w:rsid w:val="00E8333C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61896-83C0-47FB-8FBD-EE104B87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lucenkovo</cp:lastModifiedBy>
  <cp:revision>2</cp:revision>
  <dcterms:created xsi:type="dcterms:W3CDTF">2024-11-14T15:00:00Z</dcterms:created>
  <dcterms:modified xsi:type="dcterms:W3CDTF">2024-11-14T15:00:00Z</dcterms:modified>
</cp:coreProperties>
</file>